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07" w:rsidRDefault="00AD481F">
      <w:pPr>
        <w:pStyle w:val="Standard"/>
        <w:spacing w:line="283" w:lineRule="atLeast"/>
        <w:jc w:val="both"/>
      </w:pPr>
      <w:r>
        <w:rPr>
          <w:rFonts w:ascii="Georgia" w:hAnsi="Georgia"/>
          <w:b/>
          <w:bCs/>
          <w:sz w:val="20"/>
          <w:szCs w:val="20"/>
        </w:rPr>
        <w:t>Deterministic modelling of infectious diseases: monitoring H1N1 virus in UK</w:t>
      </w: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b/>
          <w:bCs/>
          <w:sz w:val="20"/>
          <w:szCs w:val="20"/>
        </w:rPr>
        <w:t>Authors</w:t>
      </w:r>
      <w:r>
        <w:rPr>
          <w:rFonts w:ascii="Georgia" w:hAnsi="Georgia"/>
          <w:sz w:val="20"/>
          <w:szCs w:val="20"/>
        </w:rPr>
        <w:t xml:space="preserve">: </w:t>
      </w:r>
      <w:proofErr w:type="spellStart"/>
      <w:r>
        <w:rPr>
          <w:rFonts w:ascii="Georgia" w:hAnsi="Georgia"/>
          <w:sz w:val="20"/>
          <w:szCs w:val="20"/>
        </w:rPr>
        <w:t>Corbella</w:t>
      </w:r>
      <w:proofErr w:type="spellEnd"/>
      <w:r>
        <w:rPr>
          <w:rFonts w:ascii="Georgia" w:hAnsi="Georgia"/>
          <w:sz w:val="20"/>
          <w:szCs w:val="20"/>
        </w:rPr>
        <w:t xml:space="preserve"> </w:t>
      </w:r>
      <w:proofErr w:type="spellStart"/>
      <w:r>
        <w:rPr>
          <w:rFonts w:ascii="Georgia" w:hAnsi="Georgia"/>
          <w:sz w:val="20"/>
          <w:szCs w:val="20"/>
        </w:rPr>
        <w:t>Alice</w:t>
      </w:r>
      <w:r>
        <w:rPr>
          <w:rFonts w:ascii="Georgia" w:hAnsi="Georgia"/>
          <w:sz w:val="22"/>
          <w:szCs w:val="20"/>
          <w:vertAlign w:val="superscript"/>
        </w:rPr>
        <w:t>a</w:t>
      </w:r>
      <w:proofErr w:type="spellEnd"/>
      <w:r>
        <w:rPr>
          <w:rFonts w:ascii="Georgia" w:hAnsi="Georgia"/>
          <w:sz w:val="22"/>
          <w:szCs w:val="20"/>
        </w:rPr>
        <w:t xml:space="preserve">, </w:t>
      </w:r>
      <w:proofErr w:type="spellStart"/>
      <w:r>
        <w:rPr>
          <w:rFonts w:ascii="Georgia" w:hAnsi="Georgia"/>
          <w:sz w:val="20"/>
          <w:szCs w:val="20"/>
        </w:rPr>
        <w:t>Birrell</w:t>
      </w:r>
      <w:proofErr w:type="spellEnd"/>
      <w:r>
        <w:rPr>
          <w:rFonts w:ascii="Georgia" w:hAnsi="Georgia"/>
          <w:sz w:val="20"/>
          <w:szCs w:val="20"/>
        </w:rPr>
        <w:t xml:space="preserve"> Paul </w:t>
      </w:r>
      <w:proofErr w:type="spellStart"/>
      <w:r>
        <w:rPr>
          <w:rFonts w:ascii="Georgia" w:hAnsi="Georgia"/>
          <w:sz w:val="20"/>
          <w:szCs w:val="20"/>
        </w:rPr>
        <w:t>J</w:t>
      </w:r>
      <w:r>
        <w:rPr>
          <w:rFonts w:ascii="Georgia" w:eastAsia="FUSESD+CMR10" w:hAnsi="Georgia" w:cs="FUSESD+CMR10"/>
          <w:sz w:val="20"/>
          <w:szCs w:val="20"/>
          <w:vertAlign w:val="superscript"/>
        </w:rPr>
        <w:t>a</w:t>
      </w:r>
      <w:proofErr w:type="spellEnd"/>
      <w:r>
        <w:rPr>
          <w:rFonts w:ascii="Georgia" w:eastAsia="FUSESD+CMR10" w:hAnsi="Georgia" w:cs="FUSESD+CMR10"/>
          <w:sz w:val="20"/>
          <w:szCs w:val="20"/>
        </w:rPr>
        <w:t xml:space="preserve">, </w:t>
      </w:r>
      <w:proofErr w:type="spellStart"/>
      <w:r>
        <w:rPr>
          <w:rFonts w:ascii="Georgia" w:eastAsia="FUSESD+CMR10" w:hAnsi="Georgia" w:cs="FUSESD+CMR10"/>
          <w:sz w:val="20"/>
          <w:szCs w:val="20"/>
        </w:rPr>
        <w:t>Boddington</w:t>
      </w:r>
      <w:proofErr w:type="spellEnd"/>
      <w:r>
        <w:rPr>
          <w:rFonts w:ascii="Georgia" w:eastAsia="FUSESD+CMR10" w:hAnsi="Georgia" w:cs="FUSESD+CMR10"/>
          <w:sz w:val="20"/>
          <w:szCs w:val="20"/>
        </w:rPr>
        <w:t xml:space="preserve"> Nicki </w:t>
      </w:r>
      <w:r>
        <w:rPr>
          <w:rFonts w:ascii="Georgia" w:eastAsia="FUSESD+CMR10" w:hAnsi="Georgia" w:cs="FUSESD+CMR10"/>
          <w:sz w:val="20"/>
          <w:szCs w:val="20"/>
          <w:vertAlign w:val="superscript"/>
        </w:rPr>
        <w:t>b</w:t>
      </w:r>
      <w:r>
        <w:rPr>
          <w:rFonts w:ascii="Georgia" w:hAnsi="Georgia"/>
          <w:sz w:val="20"/>
          <w:szCs w:val="20"/>
        </w:rPr>
        <w:t xml:space="preserve">, </w:t>
      </w:r>
      <w:proofErr w:type="spellStart"/>
      <w:r>
        <w:rPr>
          <w:rFonts w:ascii="Georgia" w:hAnsi="Georgia"/>
          <w:sz w:val="20"/>
          <w:szCs w:val="20"/>
        </w:rPr>
        <w:t>Pebody</w:t>
      </w:r>
      <w:proofErr w:type="spellEnd"/>
      <w:r>
        <w:rPr>
          <w:rFonts w:ascii="Georgia" w:hAnsi="Georgia"/>
          <w:sz w:val="20"/>
          <w:szCs w:val="20"/>
        </w:rPr>
        <w:t xml:space="preserve"> </w:t>
      </w:r>
      <w:proofErr w:type="spellStart"/>
      <w:r>
        <w:rPr>
          <w:rFonts w:ascii="Georgia" w:hAnsi="Georgia"/>
          <w:sz w:val="20"/>
          <w:szCs w:val="20"/>
        </w:rPr>
        <w:t>Richard</w:t>
      </w:r>
      <w:r>
        <w:rPr>
          <w:rFonts w:ascii="Georgia" w:hAnsi="Georgia"/>
          <w:sz w:val="20"/>
          <w:szCs w:val="20"/>
          <w:vertAlign w:val="superscript"/>
        </w:rPr>
        <w:t>b</w:t>
      </w:r>
      <w:proofErr w:type="spellEnd"/>
      <w:r>
        <w:rPr>
          <w:rFonts w:ascii="Georgia" w:hAnsi="Georgia"/>
          <w:sz w:val="20"/>
          <w:szCs w:val="20"/>
        </w:rPr>
        <w:t xml:space="preserve">, </w:t>
      </w:r>
      <w:proofErr w:type="spellStart"/>
      <w:r>
        <w:rPr>
          <w:rFonts w:ascii="Georgia" w:hAnsi="Georgia"/>
          <w:sz w:val="20"/>
          <w:szCs w:val="20"/>
        </w:rPr>
        <w:t>Presanis</w:t>
      </w:r>
      <w:proofErr w:type="spellEnd"/>
      <w:r>
        <w:rPr>
          <w:rFonts w:ascii="Georgia" w:hAnsi="Georgia"/>
          <w:sz w:val="20"/>
          <w:szCs w:val="20"/>
        </w:rPr>
        <w:t xml:space="preserve"> Anne M</w:t>
      </w:r>
      <w:r>
        <w:rPr>
          <w:rFonts w:ascii="Georgia" w:eastAsia="FUSESD+CMR10" w:hAnsi="Georgia" w:cs="FUSESD+CMR10"/>
          <w:sz w:val="20"/>
          <w:szCs w:val="20"/>
          <w:vertAlign w:val="superscript"/>
        </w:rPr>
        <w:t>a</w:t>
      </w:r>
      <w:r>
        <w:rPr>
          <w:rFonts w:ascii="Georgia" w:hAnsi="Georgia"/>
          <w:sz w:val="20"/>
          <w:szCs w:val="20"/>
        </w:rPr>
        <w:t xml:space="preserve">, Zhang </w:t>
      </w:r>
      <w:r>
        <w:rPr>
          <w:rFonts w:ascii="Georgia" w:hAnsi="Georgia"/>
          <w:sz w:val="20"/>
          <w:szCs w:val="20"/>
        </w:rPr>
        <w:t>Xu-</w:t>
      </w:r>
      <w:proofErr w:type="spellStart"/>
      <w:r>
        <w:rPr>
          <w:rFonts w:ascii="Georgia" w:hAnsi="Georgia"/>
          <w:sz w:val="20"/>
          <w:szCs w:val="20"/>
        </w:rPr>
        <w:t>Sheng</w:t>
      </w:r>
      <w:r>
        <w:rPr>
          <w:rFonts w:ascii="Georgia" w:hAnsi="Georgia"/>
          <w:sz w:val="20"/>
          <w:szCs w:val="20"/>
          <w:vertAlign w:val="superscript"/>
        </w:rPr>
        <w:t>b</w:t>
      </w:r>
      <w:proofErr w:type="spellEnd"/>
      <w:r>
        <w:rPr>
          <w:rFonts w:ascii="Georgia" w:hAnsi="Georgia"/>
          <w:sz w:val="20"/>
          <w:szCs w:val="20"/>
        </w:rPr>
        <w:t xml:space="preserve"> and De Angelis </w:t>
      </w:r>
      <w:proofErr w:type="spellStart"/>
      <w:r>
        <w:rPr>
          <w:rFonts w:ascii="Georgia" w:hAnsi="Georgia"/>
          <w:sz w:val="20"/>
          <w:szCs w:val="20"/>
        </w:rPr>
        <w:t>Daniela</w:t>
      </w:r>
      <w:r>
        <w:rPr>
          <w:rFonts w:ascii="Georgia" w:eastAsia="FUSESD+CMR10" w:hAnsi="Georgia" w:cs="FUSESD+CMR10"/>
          <w:sz w:val="20"/>
          <w:szCs w:val="20"/>
          <w:vertAlign w:val="superscript"/>
        </w:rPr>
        <w:t>a</w:t>
      </w:r>
      <w:proofErr w:type="spellEnd"/>
      <w:r>
        <w:rPr>
          <w:rFonts w:ascii="Georgia" w:eastAsia="FUSESD+CMR10" w:hAnsi="Georgia" w:cs="FUSESD+CMR10"/>
          <w:sz w:val="20"/>
          <w:szCs w:val="20"/>
          <w:vertAlign w:val="superscript"/>
        </w:rPr>
        <w:t>, b</w:t>
      </w: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sz w:val="20"/>
          <w:szCs w:val="20"/>
        </w:rPr>
        <w:t>In August 2010, after the influenza A/H1N1 outbreak in 2009</w:t>
      </w:r>
      <w:proofErr w:type="gramStart"/>
      <w:r>
        <w:rPr>
          <w:rFonts w:ascii="Georgia" w:hAnsi="Georgia"/>
          <w:sz w:val="20"/>
          <w:szCs w:val="20"/>
        </w:rPr>
        <w:t>,  WHO</w:t>
      </w:r>
      <w:proofErr w:type="gramEnd"/>
      <w:r>
        <w:rPr>
          <w:rFonts w:ascii="Georgia" w:hAnsi="Georgia"/>
          <w:sz w:val="20"/>
          <w:szCs w:val="20"/>
        </w:rPr>
        <w:t xml:space="preserve"> announced the beginning of a post pandemic phase and encouraged development of monitoring and surveillance tools  at national level.</w:t>
      </w: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sz w:val="20"/>
          <w:szCs w:val="20"/>
        </w:rPr>
        <w:t>UK Severe Influenz</w:t>
      </w:r>
      <w:r>
        <w:rPr>
          <w:rFonts w:ascii="Georgia" w:hAnsi="Georgia"/>
          <w:sz w:val="20"/>
          <w:szCs w:val="20"/>
        </w:rPr>
        <w:t>a Surveillance System (USISS) [1] is a hospital based surveillance scheme for severe cases of influenza, through which all the severe cases admitted to Intensive Care Units (ICU) and High Dependency Units (HDU) in all NHS trusts are registered. Further,  a</w:t>
      </w:r>
      <w:r>
        <w:rPr>
          <w:rFonts w:ascii="Georgia" w:hAnsi="Georgia"/>
          <w:sz w:val="20"/>
          <w:szCs w:val="20"/>
        </w:rPr>
        <w:t xml:space="preserve"> sentinel scheme [2],  run over a sample of  trusts,   collects individual level data on patients admitted to ICU/HDU and aggregate counts of cases admitted at all levels of care.</w:t>
      </w: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sz w:val="20"/>
          <w:szCs w:val="20"/>
        </w:rPr>
        <w:t>This work investigates the use of USISS data to estimate and monitor diseas</w:t>
      </w:r>
      <w:r>
        <w:rPr>
          <w:rFonts w:ascii="Georgia" w:hAnsi="Georgia"/>
          <w:sz w:val="20"/>
          <w:szCs w:val="20"/>
        </w:rPr>
        <w:t>e transmission.</w:t>
      </w:r>
    </w:p>
    <w:p w:rsidR="00713207" w:rsidRDefault="00AD481F">
      <w:pPr>
        <w:pStyle w:val="Standard"/>
        <w:spacing w:line="283" w:lineRule="atLeast"/>
        <w:jc w:val="both"/>
      </w:pPr>
      <w:r>
        <w:rPr>
          <w:rFonts w:ascii="Georgia" w:hAnsi="Georgia"/>
          <w:sz w:val="20"/>
          <w:szCs w:val="20"/>
        </w:rPr>
        <w:t>Following from previous work on Influenza pandemic [3] a deterministic transmission model is formulated to approximate the disease dynamics in the population. An observational model links the weekly number of new ICU admissions to the trans</w:t>
      </w:r>
      <w:r>
        <w:rPr>
          <w:rFonts w:ascii="Georgia" w:hAnsi="Georgia"/>
          <w:sz w:val="20"/>
          <w:szCs w:val="20"/>
        </w:rPr>
        <w:t>mission model. The aim of the analysis is the estimation of transmission parameters and, consequently, of the basic and net reproduction numbers R</w:t>
      </w:r>
      <w:r>
        <w:rPr>
          <w:rFonts w:ascii="Georgia" w:hAnsi="Georgia"/>
          <w:sz w:val="20"/>
          <w:szCs w:val="20"/>
          <w:vertAlign w:val="subscript"/>
        </w:rPr>
        <w:t>0</w:t>
      </w:r>
      <w:r>
        <w:rPr>
          <w:rFonts w:ascii="Georgia" w:hAnsi="Georgia"/>
          <w:sz w:val="20"/>
          <w:szCs w:val="20"/>
        </w:rPr>
        <w:t xml:space="preserve"> and R</w:t>
      </w:r>
      <w:r>
        <w:rPr>
          <w:rFonts w:ascii="Georgia" w:hAnsi="Georgia"/>
          <w:sz w:val="20"/>
          <w:szCs w:val="20"/>
          <w:vertAlign w:val="subscript"/>
        </w:rPr>
        <w:t>n</w:t>
      </w:r>
      <w:r>
        <w:rPr>
          <w:rFonts w:ascii="Georgia" w:hAnsi="Georgia"/>
          <w:sz w:val="20"/>
          <w:szCs w:val="20"/>
        </w:rPr>
        <w:t>. The analysis is conducted within a Bayesian framework which combines, through hierarchical modelling</w:t>
      </w:r>
      <w:r>
        <w:rPr>
          <w:rFonts w:ascii="Georgia" w:hAnsi="Georgia"/>
          <w:sz w:val="20"/>
          <w:szCs w:val="20"/>
        </w:rPr>
        <w:t>, information from different sources and appropriately deals with missing information on the transmission processes.</w:t>
      </w: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sz w:val="20"/>
          <w:szCs w:val="20"/>
        </w:rPr>
        <w:t xml:space="preserve">Preliminary results are obtained by assuming very informative priors on all the parameters except for the </w:t>
      </w:r>
      <w:r w:rsidR="00CE1063">
        <w:rPr>
          <w:rFonts w:ascii="Georgia" w:hAnsi="Georgia"/>
          <w:sz w:val="20"/>
          <w:szCs w:val="20"/>
        </w:rPr>
        <w:t>infection rate. From season 2013/14</w:t>
      </w:r>
      <w:r>
        <w:rPr>
          <w:rFonts w:ascii="Georgia" w:hAnsi="Georgia"/>
          <w:sz w:val="20"/>
          <w:szCs w:val="20"/>
        </w:rPr>
        <w:t>,  R</w:t>
      </w:r>
      <w:r>
        <w:rPr>
          <w:rFonts w:ascii="Georgia" w:hAnsi="Georgia"/>
          <w:sz w:val="20"/>
          <w:szCs w:val="20"/>
          <w:vertAlign w:val="subscript"/>
        </w:rPr>
        <w:t>n</w:t>
      </w:r>
      <w:r>
        <w:rPr>
          <w:rFonts w:ascii="Georgia" w:hAnsi="Georgia"/>
          <w:sz w:val="20"/>
          <w:szCs w:val="20"/>
        </w:rPr>
        <w:t xml:space="preserve"> </w:t>
      </w:r>
      <w:r>
        <w:rPr>
          <w:rFonts w:ascii="Georgia" w:eastAsia="FUSESD+CMR10" w:hAnsi="Georgia" w:cs="FUSESD+CMR10"/>
          <w:sz w:val="20"/>
          <w:szCs w:val="20"/>
        </w:rPr>
        <w:t xml:space="preserve">is estimated </w:t>
      </w:r>
      <w:r>
        <w:rPr>
          <w:rFonts w:ascii="Georgia" w:hAnsi="Georgia"/>
          <w:sz w:val="20"/>
          <w:szCs w:val="20"/>
        </w:rPr>
        <w:t xml:space="preserve">to be </w:t>
      </w:r>
      <w:r w:rsidR="004D6395" w:rsidRPr="004D6395">
        <w:rPr>
          <w:rFonts w:ascii="Georgia" w:eastAsia="FUSESD+CMR10" w:hAnsi="Georgia" w:cs="FUSESD+CMR10"/>
          <w:sz w:val="20"/>
          <w:szCs w:val="20"/>
        </w:rPr>
        <w:t xml:space="preserve">1:135 </w:t>
      </w:r>
      <w:r w:rsidR="004D6395">
        <w:rPr>
          <w:rFonts w:ascii="Georgia" w:eastAsia="FUSESD+CMR10" w:hAnsi="Georgia" w:cs="FUSESD+CMR10"/>
          <w:sz w:val="20"/>
          <w:szCs w:val="20"/>
        </w:rPr>
        <w:t>(</w:t>
      </w:r>
      <w:proofErr w:type="spellStart"/>
      <w:r w:rsidR="004D6395">
        <w:rPr>
          <w:rFonts w:ascii="Georgia" w:eastAsia="FUSESD+CMR10" w:hAnsi="Georgia" w:cs="FUSESD+CMR10"/>
          <w:sz w:val="20"/>
          <w:szCs w:val="20"/>
        </w:rPr>
        <w:t>CrI</w:t>
      </w:r>
      <w:proofErr w:type="spellEnd"/>
      <w:r w:rsidR="004D6395">
        <w:rPr>
          <w:rFonts w:ascii="Georgia" w:eastAsia="FUSESD+CMR10" w:hAnsi="Georgia" w:cs="FUSESD+CMR10"/>
          <w:sz w:val="20"/>
          <w:szCs w:val="20"/>
        </w:rPr>
        <w:t xml:space="preserve">: </w:t>
      </w:r>
      <w:r w:rsidR="004D6395" w:rsidRPr="004D6395">
        <w:rPr>
          <w:rFonts w:ascii="Georgia" w:eastAsia="FUSESD+CMR10" w:hAnsi="Georgia" w:cs="FUSESD+CMR10"/>
          <w:sz w:val="20"/>
          <w:szCs w:val="20"/>
        </w:rPr>
        <w:t>1.126 - 1.145</w:t>
      </w:r>
      <w:r>
        <w:rPr>
          <w:rFonts w:ascii="Georgia" w:eastAsia="FUSESD+CMR10" w:hAnsi="Georgia" w:cs="FUSESD+CMR10"/>
          <w:sz w:val="20"/>
          <w:szCs w:val="20"/>
        </w:rPr>
        <w:t>).</w:t>
      </w:r>
    </w:p>
    <w:p w:rsidR="00713207" w:rsidRDefault="00713207">
      <w:pPr>
        <w:pStyle w:val="Standard"/>
        <w:spacing w:line="283" w:lineRule="atLeast"/>
        <w:jc w:val="both"/>
        <w:rPr>
          <w:rFonts w:ascii="Georgia" w:eastAsia="FUSESD+CMR10" w:hAnsi="Georgia" w:cs="FUSESD+CMR10"/>
          <w:sz w:val="20"/>
          <w:szCs w:val="20"/>
        </w:rPr>
      </w:pPr>
    </w:p>
    <w:p w:rsidR="00713207" w:rsidRDefault="00AD481F">
      <w:pPr>
        <w:pStyle w:val="Standard"/>
        <w:spacing w:line="283" w:lineRule="atLeast"/>
        <w:jc w:val="both"/>
      </w:pPr>
      <w:r>
        <w:rPr>
          <w:rFonts w:ascii="Georgia" w:eastAsia="FUSESD+CMR10" w:hAnsi="Georgia" w:cs="FUSESD+CMR10"/>
          <w:sz w:val="20"/>
          <w:szCs w:val="20"/>
        </w:rPr>
        <w:t xml:space="preserve">Many challenges are still to be tackled, in particular: the problem of immunity and </w:t>
      </w:r>
      <w:proofErr w:type="spellStart"/>
      <w:r>
        <w:rPr>
          <w:rFonts w:ascii="Georgia" w:eastAsia="FUSESD+CMR10" w:hAnsi="Georgia" w:cs="FUSESD+CMR10"/>
          <w:sz w:val="20"/>
          <w:szCs w:val="20"/>
        </w:rPr>
        <w:t>endemicity</w:t>
      </w:r>
      <w:proofErr w:type="spellEnd"/>
      <w:r>
        <w:rPr>
          <w:rFonts w:ascii="Georgia" w:eastAsia="FUSESD+CMR10" w:hAnsi="Georgia" w:cs="FUSESD+CMR10"/>
          <w:sz w:val="20"/>
          <w:szCs w:val="20"/>
        </w:rPr>
        <w:t xml:space="preserve"> (since influenza is seasonal) and the issue of more general priors. A stochastic version of this </w:t>
      </w:r>
      <w:r>
        <w:rPr>
          <w:rFonts w:ascii="Georgia" w:eastAsia="FUSESD+CMR10" w:hAnsi="Georgia" w:cs="FUSESD+CMR10"/>
          <w:sz w:val="20"/>
          <w:szCs w:val="20"/>
        </w:rPr>
        <w:t>model is also investigated.</w:t>
      </w:r>
    </w:p>
    <w:p w:rsidR="00713207" w:rsidRDefault="00713207">
      <w:pPr>
        <w:pStyle w:val="Standard"/>
        <w:spacing w:line="283" w:lineRule="atLeast"/>
        <w:jc w:val="both"/>
        <w:rPr>
          <w:rFonts w:ascii="Georgia" w:hAnsi="Georgia"/>
          <w:sz w:val="20"/>
          <w:szCs w:val="20"/>
        </w:rPr>
      </w:pPr>
    </w:p>
    <w:p w:rsidR="00713207" w:rsidRDefault="00713207">
      <w:pPr>
        <w:pStyle w:val="Standard"/>
        <w:spacing w:line="283" w:lineRule="atLeast"/>
        <w:jc w:val="both"/>
        <w:rPr>
          <w:rFonts w:ascii="Georgia" w:hAnsi="Georgia"/>
          <w:sz w:val="20"/>
          <w:szCs w:val="20"/>
        </w:rPr>
      </w:pPr>
      <w:bookmarkStart w:id="0" w:name="_GoBack"/>
      <w:bookmarkEnd w:id="0"/>
    </w:p>
    <w:p w:rsidR="00713207" w:rsidRDefault="00713207">
      <w:pPr>
        <w:pStyle w:val="Standard"/>
        <w:spacing w:line="283" w:lineRule="atLeast"/>
        <w:jc w:val="both"/>
        <w:rPr>
          <w:rFonts w:ascii="Georgia" w:hAnsi="Georgia"/>
          <w:sz w:val="20"/>
          <w:szCs w:val="20"/>
        </w:rPr>
      </w:pPr>
    </w:p>
    <w:p w:rsidR="00713207" w:rsidRDefault="00713207">
      <w:pPr>
        <w:pStyle w:val="Standard"/>
        <w:spacing w:line="283" w:lineRule="atLeast"/>
        <w:jc w:val="both"/>
        <w:rPr>
          <w:rFonts w:ascii="Georgia" w:hAnsi="Georgia"/>
          <w:sz w:val="20"/>
          <w:szCs w:val="20"/>
        </w:rPr>
      </w:pPr>
    </w:p>
    <w:p w:rsidR="00713207" w:rsidRDefault="00AD481F">
      <w:pPr>
        <w:pStyle w:val="Standard"/>
        <w:spacing w:line="283" w:lineRule="atLeast"/>
        <w:jc w:val="both"/>
      </w:pPr>
      <w:r>
        <w:rPr>
          <w:rFonts w:ascii="Georgia" w:hAnsi="Georgia"/>
          <w:b/>
          <w:bCs/>
          <w:sz w:val="20"/>
          <w:szCs w:val="20"/>
        </w:rPr>
        <w:t>References</w:t>
      </w:r>
    </w:p>
    <w:p w:rsidR="00713207" w:rsidRDefault="00713207">
      <w:pPr>
        <w:pStyle w:val="Standard"/>
        <w:spacing w:line="283" w:lineRule="atLeast"/>
        <w:jc w:val="both"/>
        <w:rPr>
          <w:rFonts w:ascii="Georgia" w:eastAsia="FUSESD+CMR10" w:hAnsi="Georgia" w:cs="FUSESD+CMR10"/>
          <w:sz w:val="20"/>
          <w:szCs w:val="20"/>
        </w:rPr>
      </w:pPr>
    </w:p>
    <w:p w:rsidR="00713207" w:rsidRDefault="00AD481F">
      <w:pPr>
        <w:pStyle w:val="Standard"/>
        <w:numPr>
          <w:ilvl w:val="0"/>
          <w:numId w:val="2"/>
        </w:numPr>
        <w:spacing w:line="283" w:lineRule="atLeast"/>
        <w:jc w:val="both"/>
      </w:pPr>
      <w:r>
        <w:rPr>
          <w:rFonts w:ascii="Georgia" w:eastAsia="ZJEBLH+CMTI10" w:hAnsi="Georgia" w:cs="ZJEBLH+CMTI10"/>
          <w:sz w:val="20"/>
          <w:szCs w:val="20"/>
        </w:rPr>
        <w:t xml:space="preserve">PHE, </w:t>
      </w:r>
      <w:r>
        <w:rPr>
          <w:rFonts w:ascii="Georgia" w:eastAsia="ZJEBLH+CMTI10" w:hAnsi="Georgia" w:cs="ZJEBLH+CMTI10"/>
          <w:i/>
          <w:iCs/>
          <w:sz w:val="20"/>
          <w:szCs w:val="20"/>
        </w:rPr>
        <w:t>UK Severe Influenza Surveillance System (USISS) Protocol for all NHS Acute Trusts 2011-12</w:t>
      </w:r>
      <w:r>
        <w:rPr>
          <w:rFonts w:ascii="Georgia" w:eastAsia="ZJEBLH+CMTI10" w:hAnsi="Georgia" w:cs="ZJEBLH+CMTI10"/>
          <w:sz w:val="20"/>
          <w:szCs w:val="20"/>
        </w:rPr>
        <w:t xml:space="preserve"> </w:t>
      </w:r>
      <w:r>
        <w:rPr>
          <w:rFonts w:ascii="Georgia" w:eastAsia="FUSESD+CMR10" w:hAnsi="Georgia" w:cs="FUSESD+CMR10"/>
          <w:sz w:val="20"/>
          <w:szCs w:val="20"/>
        </w:rPr>
        <w:t>(2011).</w:t>
      </w:r>
    </w:p>
    <w:p w:rsidR="00713207" w:rsidRDefault="00AD481F">
      <w:pPr>
        <w:pStyle w:val="Standard"/>
        <w:numPr>
          <w:ilvl w:val="0"/>
          <w:numId w:val="1"/>
        </w:numPr>
        <w:spacing w:line="283" w:lineRule="atLeast"/>
        <w:jc w:val="both"/>
      </w:pPr>
      <w:r>
        <w:rPr>
          <w:rFonts w:ascii="Georgia" w:eastAsia="FUSESD+CMR10" w:hAnsi="Georgia" w:cs="FUSESD+CMR10"/>
          <w:sz w:val="20"/>
          <w:szCs w:val="20"/>
        </w:rPr>
        <w:t xml:space="preserve">PHE, </w:t>
      </w:r>
      <w:r>
        <w:rPr>
          <w:rFonts w:ascii="Georgia" w:eastAsia="ZJEBLH+CMTI10" w:hAnsi="Georgia" w:cs="ZJEBLH+CMTI10"/>
          <w:i/>
          <w:iCs/>
          <w:sz w:val="20"/>
          <w:szCs w:val="20"/>
        </w:rPr>
        <w:t xml:space="preserve">UK Severe Influenza Surveillance System (USISS) Protocol for sentinel Acute NHS Trusts 2011-12 </w:t>
      </w:r>
      <w:r>
        <w:rPr>
          <w:rFonts w:ascii="Georgia" w:eastAsia="FUSESD+CMR10" w:hAnsi="Georgia" w:cs="FUSESD+CMR10"/>
          <w:sz w:val="20"/>
          <w:szCs w:val="20"/>
        </w:rPr>
        <w:t>(2011).</w:t>
      </w:r>
    </w:p>
    <w:p w:rsidR="00713207" w:rsidRDefault="00AD481F">
      <w:pPr>
        <w:pStyle w:val="Standard"/>
        <w:numPr>
          <w:ilvl w:val="0"/>
          <w:numId w:val="1"/>
        </w:numPr>
        <w:spacing w:line="283" w:lineRule="atLeast"/>
        <w:jc w:val="both"/>
      </w:pPr>
      <w:proofErr w:type="spellStart"/>
      <w:r>
        <w:rPr>
          <w:rFonts w:ascii="Georgia" w:eastAsia="FUSESD+CMR10" w:hAnsi="Georgia" w:cs="FUSESD+CMR10"/>
          <w:sz w:val="20"/>
          <w:szCs w:val="20"/>
        </w:rPr>
        <w:t>Birrell</w:t>
      </w:r>
      <w:proofErr w:type="spellEnd"/>
      <w:r>
        <w:rPr>
          <w:rFonts w:ascii="Georgia" w:eastAsia="FUSESD+CMR10" w:hAnsi="Georgia" w:cs="FUSESD+CMR10"/>
          <w:sz w:val="20"/>
          <w:szCs w:val="20"/>
        </w:rPr>
        <w:t xml:space="preserve">, P. J. et al. (2011). </w:t>
      </w:r>
      <w:r>
        <w:rPr>
          <w:rFonts w:ascii="Georgia" w:eastAsia="FUSESD+CMR10" w:hAnsi="Georgia" w:cs="FUSESD+CMR10"/>
          <w:i/>
          <w:iCs/>
          <w:sz w:val="20"/>
          <w:szCs w:val="20"/>
        </w:rPr>
        <w:t xml:space="preserve">Bayesian </w:t>
      </w:r>
      <w:proofErr w:type="spellStart"/>
      <w:r>
        <w:rPr>
          <w:rFonts w:ascii="Georgia" w:eastAsia="FUSESD+CMR10" w:hAnsi="Georgia" w:cs="FUSESD+CMR10"/>
          <w:i/>
          <w:iCs/>
          <w:sz w:val="20"/>
          <w:szCs w:val="20"/>
        </w:rPr>
        <w:t>modeling</w:t>
      </w:r>
      <w:proofErr w:type="spellEnd"/>
      <w:r>
        <w:rPr>
          <w:rFonts w:ascii="Georgia" w:eastAsia="FUSESD+CMR10" w:hAnsi="Georgia" w:cs="FUSESD+CMR10"/>
          <w:i/>
          <w:iCs/>
          <w:sz w:val="20"/>
          <w:szCs w:val="20"/>
        </w:rPr>
        <w:t xml:space="preserve"> to unmask and predict influenza A/H1N1pdm dynamics in London</w:t>
      </w:r>
      <w:r>
        <w:rPr>
          <w:rFonts w:ascii="Georgia" w:eastAsia="FUSESD+CMR10" w:hAnsi="Georgia" w:cs="FUSESD+CMR10"/>
          <w:sz w:val="20"/>
          <w:szCs w:val="20"/>
        </w:rPr>
        <w:t xml:space="preserve">. In: </w:t>
      </w:r>
      <w:r>
        <w:rPr>
          <w:rFonts w:ascii="Georgia" w:eastAsia="ZJEBLH+CMTI10" w:hAnsi="Georgia" w:cs="ZJEBLH+CMTI10"/>
          <w:sz w:val="20"/>
          <w:szCs w:val="20"/>
        </w:rPr>
        <w:t xml:space="preserve">PNAS, </w:t>
      </w:r>
      <w:r>
        <w:rPr>
          <w:rFonts w:ascii="Georgia" w:eastAsia="PHAGAG+AdvOT2b189473.B" w:hAnsi="Georgia" w:cs="PHAGAG+AdvOT2b189473.B"/>
          <w:sz w:val="20"/>
          <w:szCs w:val="20"/>
        </w:rPr>
        <w:t xml:space="preserve">November 8, 2011, </w:t>
      </w:r>
      <w:r>
        <w:rPr>
          <w:rFonts w:ascii="Georgia" w:eastAsia="PHAGAH+AdvOT10f0fcb1" w:hAnsi="Georgia" w:cs="PHAGAH+AdvOT10f0fcb1"/>
          <w:sz w:val="20"/>
          <w:szCs w:val="20"/>
        </w:rPr>
        <w:t>v</w:t>
      </w:r>
      <w:r>
        <w:rPr>
          <w:rFonts w:ascii="Georgia" w:eastAsia="PHAGAH+AdvOT10f0fcb1" w:hAnsi="Georgia" w:cs="PHAGAH+AdvOT10f0fcb1"/>
          <w:sz w:val="20"/>
          <w:szCs w:val="20"/>
        </w:rPr>
        <w:t>ol. 108,</w:t>
      </w:r>
      <w:r>
        <w:rPr>
          <w:rFonts w:ascii="Georgia" w:eastAsia="PHAGBH+AdvOT8608a8d1+22" w:hAnsi="Georgia" w:cs="PHAGBH+AdvOT8608a8d1+22"/>
          <w:sz w:val="20"/>
          <w:szCs w:val="20"/>
        </w:rPr>
        <w:t xml:space="preserve"> </w:t>
      </w:r>
      <w:r>
        <w:rPr>
          <w:rFonts w:ascii="Georgia" w:eastAsia="PHAGAH+AdvOT10f0fcb1" w:hAnsi="Georgia" w:cs="PHAGAH+AdvOT10f0fcb1"/>
          <w:sz w:val="20"/>
          <w:szCs w:val="20"/>
        </w:rPr>
        <w:t xml:space="preserve">no. 45, pages </w:t>
      </w:r>
      <w:r>
        <w:rPr>
          <w:rFonts w:ascii="Georgia" w:eastAsia="PHAGAG+AdvOT2b189473.B" w:hAnsi="Georgia" w:cs="PHAGAG+AdvOT2b189473.B"/>
          <w:sz w:val="20"/>
          <w:szCs w:val="20"/>
        </w:rPr>
        <w:t>18238</w:t>
      </w:r>
      <w:r>
        <w:rPr>
          <w:rFonts w:ascii="Georgia" w:eastAsia="PHAGCP+AdvOT2b189473.B+20" w:hAnsi="Georgia" w:cs="PHAGCP+AdvOT2b189473.B+20"/>
          <w:sz w:val="20"/>
          <w:szCs w:val="20"/>
        </w:rPr>
        <w:t>–</w:t>
      </w:r>
      <w:r>
        <w:rPr>
          <w:rFonts w:ascii="Georgia" w:eastAsia="PHAGAG+AdvOT2b189473.B" w:hAnsi="Georgia" w:cs="PHAGAG+AdvOT2b189473.B"/>
          <w:sz w:val="20"/>
          <w:szCs w:val="20"/>
        </w:rPr>
        <w:t>18243</w:t>
      </w:r>
      <w:r>
        <w:rPr>
          <w:rFonts w:ascii="Georgia" w:eastAsia="PHAGAH+AdvOT10f0fcb1" w:hAnsi="Georgia" w:cs="PHAGAH+AdvOT10f0fcb1"/>
          <w:sz w:val="20"/>
          <w:szCs w:val="20"/>
        </w:rPr>
        <w:t xml:space="preserve">, </w:t>
      </w:r>
      <w:bookmarkStart w:id="1" w:name="site-breadcrumbs"/>
      <w:bookmarkEnd w:id="1"/>
      <w:proofErr w:type="spellStart"/>
      <w:r>
        <w:rPr>
          <w:rFonts w:ascii="Georgia" w:eastAsia="PHAGAH+AdvOT10f0fcb1" w:hAnsi="Georgia" w:cs="PHAGAH+AdvOT10f0fcb1"/>
          <w:sz w:val="20"/>
          <w:szCs w:val="20"/>
        </w:rPr>
        <w:t>doi</w:t>
      </w:r>
      <w:proofErr w:type="spellEnd"/>
      <w:r>
        <w:rPr>
          <w:rFonts w:ascii="Georgia" w:eastAsia="PHAGAH+AdvOT10f0fcb1" w:hAnsi="Georgia" w:cs="PHAGAH+AdvOT10f0fcb1"/>
          <w:sz w:val="20"/>
          <w:szCs w:val="20"/>
        </w:rPr>
        <w:t>: 10.1073/pnas.1103002108</w:t>
      </w:r>
    </w:p>
    <w:p w:rsidR="00713207" w:rsidRDefault="00713207">
      <w:pPr>
        <w:pStyle w:val="Standard"/>
        <w:spacing w:line="283" w:lineRule="atLeast"/>
        <w:jc w:val="both"/>
        <w:rPr>
          <w:rFonts w:ascii="Georgia" w:eastAsia="FUSESD+CMR10" w:hAnsi="Georgia" w:cs="FUSESD+CMR10"/>
          <w:b/>
          <w:bCs/>
          <w:sz w:val="20"/>
          <w:szCs w:val="20"/>
        </w:rPr>
      </w:pPr>
    </w:p>
    <w:p w:rsidR="00713207" w:rsidRDefault="00713207">
      <w:pPr>
        <w:pStyle w:val="Standard"/>
        <w:spacing w:line="283" w:lineRule="atLeast"/>
        <w:jc w:val="both"/>
        <w:rPr>
          <w:rFonts w:ascii="Georgia" w:eastAsia="FUSESD+CMR10" w:hAnsi="Georgia" w:cs="FUSESD+CMR10"/>
          <w:sz w:val="20"/>
          <w:szCs w:val="20"/>
        </w:rPr>
      </w:pPr>
    </w:p>
    <w:p w:rsidR="00713207" w:rsidRDefault="00713207">
      <w:pPr>
        <w:pStyle w:val="Standard"/>
        <w:spacing w:line="283" w:lineRule="atLeast"/>
        <w:jc w:val="both"/>
        <w:rPr>
          <w:rFonts w:ascii="Georgia" w:eastAsia="FUSESD+CMR10" w:hAnsi="Georgia" w:cs="FUSESD+CMR10"/>
          <w:sz w:val="20"/>
          <w:szCs w:val="20"/>
        </w:rPr>
      </w:pPr>
    </w:p>
    <w:p w:rsidR="00713207" w:rsidRDefault="00AD481F">
      <w:pPr>
        <w:pStyle w:val="Standard"/>
        <w:spacing w:line="283" w:lineRule="atLeast"/>
        <w:jc w:val="both"/>
      </w:pPr>
      <w:proofErr w:type="gramStart"/>
      <w:r>
        <w:rPr>
          <w:rFonts w:ascii="Georgia" w:eastAsia="FUSESD+CMR10" w:hAnsi="Georgia" w:cs="FUSESD+CMR10"/>
          <w:sz w:val="20"/>
          <w:szCs w:val="20"/>
        </w:rPr>
        <w:t>a</w:t>
      </w:r>
      <w:proofErr w:type="gramEnd"/>
      <w:r>
        <w:rPr>
          <w:rFonts w:ascii="Georgia" w:eastAsia="FUSESD+CMR10" w:hAnsi="Georgia" w:cs="FUSESD+CMR10"/>
          <w:sz w:val="20"/>
          <w:szCs w:val="20"/>
        </w:rPr>
        <w:t xml:space="preserve"> Medical Research Council Biostatistics Unit. </w:t>
      </w:r>
      <w:proofErr w:type="gramStart"/>
      <w:r>
        <w:rPr>
          <w:rFonts w:ascii="Georgia" w:eastAsia="FUSESD+CMR10" w:hAnsi="Georgia" w:cs="FUSESD+CMR10"/>
          <w:sz w:val="20"/>
          <w:szCs w:val="20"/>
        </w:rPr>
        <w:t>Cambridge Institute of Public Health.</w:t>
      </w:r>
      <w:proofErr w:type="gramEnd"/>
      <w:r>
        <w:rPr>
          <w:rFonts w:ascii="Georgia" w:eastAsia="FUSESD+CMR10" w:hAnsi="Georgia" w:cs="FUSESD+CMR10"/>
          <w:sz w:val="20"/>
          <w:szCs w:val="20"/>
        </w:rPr>
        <w:t xml:space="preserve"> </w:t>
      </w:r>
      <w:proofErr w:type="spellStart"/>
      <w:proofErr w:type="gramStart"/>
      <w:r>
        <w:rPr>
          <w:rFonts w:ascii="Georgia" w:eastAsia="FUSESD+CMR10" w:hAnsi="Georgia" w:cs="FUSESD+CMR10"/>
          <w:sz w:val="20"/>
          <w:szCs w:val="20"/>
        </w:rPr>
        <w:t>Forvie</w:t>
      </w:r>
      <w:proofErr w:type="spellEnd"/>
      <w:r>
        <w:rPr>
          <w:rFonts w:ascii="Georgia" w:eastAsia="FUSESD+CMR10" w:hAnsi="Georgia" w:cs="FUSESD+CMR10"/>
          <w:sz w:val="20"/>
          <w:szCs w:val="20"/>
        </w:rPr>
        <w:t xml:space="preserve"> Site, Robinson Way.</w:t>
      </w:r>
      <w:proofErr w:type="gramEnd"/>
      <w:r>
        <w:rPr>
          <w:rFonts w:ascii="Georgia" w:eastAsia="FUSESD+CMR10" w:hAnsi="Georgia" w:cs="FUSESD+CMR10"/>
          <w:sz w:val="20"/>
          <w:szCs w:val="20"/>
        </w:rPr>
        <w:t xml:space="preserve"> Cambridge CB2 0SR, UK</w:t>
      </w:r>
    </w:p>
    <w:p w:rsidR="00713207" w:rsidRDefault="00AD481F">
      <w:pPr>
        <w:pStyle w:val="Standard"/>
        <w:spacing w:line="283" w:lineRule="atLeast"/>
        <w:jc w:val="both"/>
        <w:rPr>
          <w:rFonts w:ascii="Georgia" w:eastAsia="FUSESD+CMR10" w:hAnsi="Georgia" w:cs="FUSESD+CMR10"/>
          <w:sz w:val="20"/>
          <w:szCs w:val="20"/>
        </w:rPr>
      </w:pPr>
      <w:proofErr w:type="gramStart"/>
      <w:r>
        <w:rPr>
          <w:rFonts w:ascii="Georgia" w:eastAsia="FUSESD+CMR10" w:hAnsi="Georgia" w:cs="FUSESD+CMR10"/>
          <w:sz w:val="20"/>
          <w:szCs w:val="20"/>
        </w:rPr>
        <w:t>b</w:t>
      </w:r>
      <w:proofErr w:type="gramEnd"/>
      <w:r>
        <w:rPr>
          <w:rFonts w:ascii="Georgia" w:eastAsia="FUSESD+CMR10" w:hAnsi="Georgia" w:cs="FUSESD+CMR10"/>
          <w:sz w:val="20"/>
          <w:szCs w:val="20"/>
        </w:rPr>
        <w:t xml:space="preserve"> Public Health England, London, UK</w:t>
      </w:r>
    </w:p>
    <w:sectPr w:rsidR="0071320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81F">
      <w:r>
        <w:separator/>
      </w:r>
    </w:p>
  </w:endnote>
  <w:endnote w:type="continuationSeparator" w:id="0">
    <w:p w:rsidR="00000000" w:rsidRDefault="00A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SESD+CMR10">
    <w:panose1 w:val="00000000000000000000"/>
    <w:charset w:val="00"/>
    <w:family w:val="roman"/>
    <w:notTrueType/>
    <w:pitch w:val="default"/>
  </w:font>
  <w:font w:name="ZJEBLH+CMTI10">
    <w:panose1 w:val="00000000000000000000"/>
    <w:charset w:val="00"/>
    <w:family w:val="roman"/>
    <w:notTrueType/>
    <w:pitch w:val="default"/>
  </w:font>
  <w:font w:name="PHAGAG+AdvOT2b189473.B">
    <w:panose1 w:val="00000000000000000000"/>
    <w:charset w:val="00"/>
    <w:family w:val="roman"/>
    <w:notTrueType/>
    <w:pitch w:val="default"/>
  </w:font>
  <w:font w:name="PHAGAH+AdvOT10f0fcb1">
    <w:panose1 w:val="00000000000000000000"/>
    <w:charset w:val="00"/>
    <w:family w:val="roman"/>
    <w:notTrueType/>
    <w:pitch w:val="default"/>
  </w:font>
  <w:font w:name="PHAGBH+AdvOT8608a8d1+22">
    <w:panose1 w:val="00000000000000000000"/>
    <w:charset w:val="00"/>
    <w:family w:val="roman"/>
    <w:notTrueType/>
    <w:pitch w:val="default"/>
  </w:font>
  <w:font w:name="PHAGCP+AdvOT2b189473.B+20">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81F">
      <w:r>
        <w:rPr>
          <w:color w:val="000000"/>
        </w:rPr>
        <w:separator/>
      </w:r>
    </w:p>
  </w:footnote>
  <w:footnote w:type="continuationSeparator" w:id="0">
    <w:p w:rsidR="00000000" w:rsidRDefault="00AD4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77B"/>
    <w:multiLevelType w:val="multilevel"/>
    <w:tmpl w:val="0DE6A8A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13207"/>
    <w:rsid w:val="004D6395"/>
    <w:rsid w:val="00713207"/>
    <w:rsid w:val="00AD481F"/>
    <w:rsid w:val="00CE1063"/>
    <w:rsid w:val="00E9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Corbella</dc:creator>
  <cp:lastModifiedBy>Alice</cp:lastModifiedBy>
  <cp:revision>3</cp:revision>
  <cp:lastPrinted>2015-02-26T15:57:00Z</cp:lastPrinted>
  <dcterms:created xsi:type="dcterms:W3CDTF">2015-02-26T15:01:00Z</dcterms:created>
  <dcterms:modified xsi:type="dcterms:W3CDTF">2015-04-29T17:03:00Z</dcterms:modified>
</cp:coreProperties>
</file>